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254C" w14:textId="77777777" w:rsidR="00F72030" w:rsidRPr="00631BFA" w:rsidRDefault="00F72030" w:rsidP="00003330">
      <w:pPr>
        <w:ind w:left="-270" w:firstLine="36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631BFA">
        <w:rPr>
          <w:rFonts w:ascii="Times New Roman" w:eastAsia="Times New Roman" w:hAnsi="Times New Roman" w:cs="Times New Roman"/>
          <w:i/>
          <w:iCs/>
          <w:sz w:val="32"/>
          <w:szCs w:val="32"/>
        </w:rPr>
        <w:t>Islamochristiana</w:t>
      </w:r>
      <w:proofErr w:type="spellEnd"/>
      <w:r w:rsidRPr="00631BFA">
        <w:rPr>
          <w:rFonts w:ascii="Times New Roman" w:eastAsia="Times New Roman" w:hAnsi="Times New Roman" w:cs="Times New Roman"/>
          <w:sz w:val="32"/>
          <w:szCs w:val="32"/>
        </w:rPr>
        <w:t xml:space="preserve"> 47 (2021)</w:t>
      </w:r>
      <w:r w:rsidRPr="00631BFA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3E06EBC7" w14:textId="7D0828EB" w:rsidR="00DB0DF1" w:rsidRDefault="00F72030" w:rsidP="00003330">
      <w:pPr>
        <w:ind w:left="-270" w:firstLine="360"/>
        <w:rPr>
          <w:rFonts w:ascii="Times New Roman" w:eastAsia="Times New Roman" w:hAnsi="Times New Roman" w:cs="Times New Roman"/>
        </w:rPr>
      </w:pPr>
      <w:r w:rsidRPr="00F72030">
        <w:rPr>
          <w:rFonts w:ascii="Times New Roman" w:eastAsia="Times New Roman" w:hAnsi="Times New Roman" w:cs="Times New Roman"/>
          <w:sz w:val="28"/>
          <w:szCs w:val="28"/>
        </w:rPr>
        <w:t xml:space="preserve">Johnston David L., </w:t>
      </w:r>
      <w:r w:rsidRPr="00631BFA">
        <w:rPr>
          <w:rFonts w:ascii="Times New Roman" w:eastAsia="Times New Roman" w:hAnsi="Times New Roman" w:cs="Times New Roman"/>
          <w:i/>
          <w:iCs/>
          <w:sz w:val="28"/>
          <w:szCs w:val="28"/>
        </w:rPr>
        <w:t>Muslims and Christians Debate Justice and Love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, Equinox,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br/>
        <w:t>Sheffield-Bristol 2020, 193 pp.</w:t>
      </w:r>
      <w:r w:rsidR="00DB0DF1">
        <w:rPr>
          <w:rFonts w:ascii="Times New Roman" w:eastAsia="Times New Roman" w:hAnsi="Times New Roman" w:cs="Times New Roman"/>
          <w:sz w:val="28"/>
          <w:szCs w:val="28"/>
        </w:rPr>
        <w:t xml:space="preserve"> Reviewer: </w:t>
      </w:r>
      <w:r w:rsidR="00DB0DF1" w:rsidRPr="00F72030">
        <w:rPr>
          <w:rFonts w:ascii="Times New Roman" w:eastAsia="Times New Roman" w:hAnsi="Times New Roman" w:cs="Times New Roman"/>
          <w:sz w:val="28"/>
          <w:szCs w:val="28"/>
        </w:rPr>
        <w:t xml:space="preserve">Martin </w:t>
      </w:r>
      <w:proofErr w:type="spellStart"/>
      <w:r w:rsidR="00DB0DF1" w:rsidRPr="00F72030">
        <w:rPr>
          <w:rFonts w:ascii="Times New Roman" w:eastAsia="Times New Roman" w:hAnsi="Times New Roman" w:cs="Times New Roman"/>
          <w:sz w:val="28"/>
          <w:szCs w:val="28"/>
        </w:rPr>
        <w:t>Awaana</w:t>
      </w:r>
      <w:proofErr w:type="spellEnd"/>
      <w:r w:rsidR="00DB0DF1" w:rsidRPr="00F72030">
        <w:rPr>
          <w:rFonts w:ascii="Times New Roman" w:eastAsia="Times New Roman" w:hAnsi="Times New Roman" w:cs="Times New Roman"/>
          <w:sz w:val="28"/>
          <w:szCs w:val="28"/>
        </w:rPr>
        <w:t xml:space="preserve"> WULLOBAYI</w:t>
      </w:r>
      <w:r w:rsidR="00DB0DF1" w:rsidRPr="00F72030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C2A745E" w14:textId="0EED3B41" w:rsidR="00F72030" w:rsidRPr="00DB0DF1" w:rsidRDefault="00F72030" w:rsidP="00631BFA">
      <w:pPr>
        <w:ind w:left="-270" w:firstLine="270"/>
        <w:rPr>
          <w:rFonts w:ascii="Times New Roman" w:eastAsia="Times New Roman" w:hAnsi="Times New Roman" w:cs="Times New Roman"/>
          <w:sz w:val="28"/>
          <w:szCs w:val="28"/>
        </w:rPr>
      </w:pPr>
      <w:r w:rsidRPr="00F72030">
        <w:rPr>
          <w:rFonts w:ascii="Times New Roman" w:eastAsia="Times New Roman" w:hAnsi="Times New Roman" w:cs="Times New Roman"/>
          <w:sz w:val="28"/>
          <w:szCs w:val="28"/>
        </w:rPr>
        <w:t xml:space="preserve">The book </w:t>
      </w:r>
      <w:r w:rsidRPr="00631BFA">
        <w:rPr>
          <w:rFonts w:ascii="Times New Roman" w:eastAsia="Times New Roman" w:hAnsi="Times New Roman" w:cs="Times New Roman"/>
          <w:i/>
          <w:iCs/>
          <w:sz w:val="28"/>
          <w:szCs w:val="28"/>
        </w:rPr>
        <w:t>Muslims and Christians Debate Justice and Love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 xml:space="preserve"> is authored by David L. Johnston, who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is a professor of Islamic Studies at Fuller Theological Seminary and a visiting Scholar at the Near Eastern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Languages and Civilization Department of the University of Pennsylvania. He has published numerous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articles and papers in scholarly journals on a variety of topics such as Muslim-Christian relations, ecology,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human rights, doctrine of creation and humanity, in addition to the book under review, published as one of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the series of Comparative Islamic Studies, is Earth, Empire and Sacred Text: Muslims and Christians as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Trustees of Creation (Equinox, London 2010). This important piece of research about the deliberation of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the virtues of justice and love by Muslims and Christians makes for interesting reading, drawing as it does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 xml:space="preserve">upon inspiration from two recent works of philosopher Nicolas </w:t>
      </w:r>
      <w:proofErr w:type="spellStart"/>
      <w:r w:rsidRPr="00F72030">
        <w:rPr>
          <w:rFonts w:ascii="Times New Roman" w:eastAsia="Times New Roman" w:hAnsi="Times New Roman" w:cs="Times New Roman"/>
          <w:sz w:val="28"/>
          <w:szCs w:val="28"/>
        </w:rPr>
        <w:t>Wolterstorff</w:t>
      </w:r>
      <w:proofErr w:type="spellEnd"/>
      <w:r w:rsidRPr="00F72030">
        <w:rPr>
          <w:rFonts w:ascii="Times New Roman" w:eastAsia="Times New Roman" w:hAnsi="Times New Roman" w:cs="Times New Roman"/>
          <w:sz w:val="28"/>
          <w:szCs w:val="28"/>
        </w:rPr>
        <w:t xml:space="preserve"> and the Common Word letter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spearheaded by the Islamic initiative in 2007. It will be essentially helpful for those interested in Muslim-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Christian dialogue as well as scholars engaged in comparative religious studies.</w:t>
      </w:r>
    </w:p>
    <w:p w14:paraId="41DE65E7" w14:textId="14E2BE7B" w:rsidR="00F72030" w:rsidRPr="00DB0DF1" w:rsidRDefault="00F72030" w:rsidP="00003330">
      <w:pPr>
        <w:ind w:left="-27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72030">
        <w:rPr>
          <w:rFonts w:ascii="Times New Roman" w:eastAsia="Times New Roman" w:hAnsi="Times New Roman" w:cs="Times New Roman"/>
          <w:sz w:val="28"/>
          <w:szCs w:val="28"/>
        </w:rPr>
        <w:br/>
        <w:t>In his book, Johnston draws his readers’ attention to the Muslim-Christian concept of justice and its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relation to love. From the outset his readers are made aware that ‘justice’ in this context is neither retributive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nor procedural nor distributive justice, but rather primary justice. In other words, it is justice grounded in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the inalienable rights that everyone possesses as human being. To this effect, the author argues on the basis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that justice and love are both complementary and inseparable. He contends that justice concerns respect and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care for the rights and dignity of every human being based on the fact that each one is created in the image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 xml:space="preserve">of the one God. In essence it is to “love your </w:t>
      </w:r>
      <w:proofErr w:type="spellStart"/>
      <w:r w:rsidRPr="00F72030">
        <w:rPr>
          <w:rFonts w:ascii="Times New Roman" w:eastAsia="Times New Roman" w:hAnsi="Times New Roman" w:cs="Times New Roman"/>
          <w:sz w:val="28"/>
          <w:szCs w:val="28"/>
        </w:rPr>
        <w:t>neighbour</w:t>
      </w:r>
      <w:proofErr w:type="spellEnd"/>
      <w:r w:rsidRPr="00F72030">
        <w:rPr>
          <w:rFonts w:ascii="Times New Roman" w:eastAsia="Times New Roman" w:hAnsi="Times New Roman" w:cs="Times New Roman"/>
          <w:sz w:val="28"/>
          <w:szCs w:val="28"/>
        </w:rPr>
        <w:t xml:space="preserve"> as yourself” (p. 3). He comes to the point that if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mercy and compassion are the best virtues on which to base a fruitful Muslim-Buddhist dialogue, then</w:t>
      </w:r>
      <w:r w:rsidR="000F3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justice and love, will better strengthen a Muslim-Christian conversation.</w:t>
      </w:r>
    </w:p>
    <w:p w14:paraId="4D258026" w14:textId="77777777" w:rsidR="00F72030" w:rsidRPr="00DB0DF1" w:rsidRDefault="00F72030" w:rsidP="00003330">
      <w:pPr>
        <w:ind w:left="-27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72030">
        <w:rPr>
          <w:rFonts w:ascii="Times New Roman" w:eastAsia="Times New Roman" w:hAnsi="Times New Roman" w:cs="Times New Roman"/>
          <w:sz w:val="28"/>
          <w:szCs w:val="28"/>
        </w:rPr>
        <w:br/>
        <w:t>Although the book is divided into seven chapters, each chapter begins with sample of case-studies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of injustice, all involving the most vulnerable of human being. Chapter One which is the Introduction offers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the highlights of the book, looking at issues around the centrality of justice in both Islam and Christianity.</w:t>
      </w:r>
    </w:p>
    <w:p w14:paraId="78A885A0" w14:textId="2785D15C" w:rsidR="00F72030" w:rsidRPr="00DB0DF1" w:rsidRDefault="00F72030" w:rsidP="00003330">
      <w:pPr>
        <w:ind w:left="-27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72030">
        <w:rPr>
          <w:rFonts w:ascii="Times New Roman" w:eastAsia="Times New Roman" w:hAnsi="Times New Roman" w:cs="Times New Roman"/>
          <w:sz w:val="28"/>
          <w:szCs w:val="28"/>
        </w:rPr>
        <w:br/>
        <w:t>In discussing ‘why justice and love?’, he highlights a clear interconnection of concepts and values between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 xml:space="preserve">justice, love, forgiveness and mercy. He picks up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another argument from Nicolas </w:t>
      </w:r>
      <w:proofErr w:type="spellStart"/>
      <w:r w:rsidRPr="00F72030">
        <w:rPr>
          <w:rFonts w:ascii="Times New Roman" w:eastAsia="Times New Roman" w:hAnsi="Times New Roman" w:cs="Times New Roman"/>
          <w:sz w:val="28"/>
          <w:szCs w:val="28"/>
        </w:rPr>
        <w:t>Wolterstorff</w:t>
      </w:r>
      <w:proofErr w:type="spellEnd"/>
      <w:r w:rsidRPr="00F72030">
        <w:rPr>
          <w:rFonts w:ascii="Times New Roman" w:eastAsia="Times New Roman" w:hAnsi="Times New Roman" w:cs="Times New Roman"/>
          <w:sz w:val="28"/>
          <w:szCs w:val="28"/>
        </w:rPr>
        <w:t xml:space="preserve"> on how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justice and love must be paired. The only exception is the second chapter, which is on the case study of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racial injustice in the United States. The author tries to avoid discussions that bog down the theory of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justice and rights. In examining the legacy of the United States especially on racial justice, he reviews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what could be said on racial injustice in the Slavery narratives, giving a first-hand account of the African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American who experienced slavery. The author provides different views and voices by citing both Muslim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and Christian materials. For instance, he not only examines the work of a Norwegian sociologist, Johan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Galtung and his study on the structural and cultural violence, but also considers ‘Malcolm X and the Black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Muslim hunger for healing’ (p. 21). In the same vein, he presents Martin Luther king Jr., on ‘the Beloved</w:t>
      </w:r>
      <w:r w:rsidR="00631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Community and Healing’ (p. 24). At the end, the author draws on the idea that the cultural violence in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black communities is certainly a breakdown of love and justice (p. 28).</w:t>
      </w:r>
    </w:p>
    <w:p w14:paraId="6ACBCD1E" w14:textId="77777777" w:rsidR="00F72030" w:rsidRPr="00DB0DF1" w:rsidRDefault="00F72030" w:rsidP="00003330">
      <w:pPr>
        <w:ind w:left="-27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72030">
        <w:rPr>
          <w:rFonts w:ascii="Times New Roman" w:eastAsia="Times New Roman" w:hAnsi="Times New Roman" w:cs="Times New Roman"/>
          <w:sz w:val="28"/>
          <w:szCs w:val="28"/>
        </w:rPr>
        <w:br/>
        <w:t>Chapter three on “Justice as respect for human Rights” (p. 33), sets up the basic argument of the rest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of the book looking at the issue of “Justice and the Law” and “Justice as Rights”. The author begins with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the case study of the Israeli-Palestinian conflict. He points out the injustices committed in the Occupied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Territory. Against this background, however, the reader is made to understand justice as an inherent right.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Justice is about primary justice, about rights that belong to all human beings. He posits that justice as a right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is articulated by many contemporary scholars on both sides of the spectrum. Providing detailed examples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he makes references to justice in the Hebrew Bible and also points to the notion of justice as respect for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the rights of all people.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8D1E2B3" w14:textId="53BD90DC" w:rsidR="00F72030" w:rsidRPr="00DB0DF1" w:rsidRDefault="00F72030" w:rsidP="00003330">
      <w:pPr>
        <w:ind w:left="-27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72030">
        <w:rPr>
          <w:rFonts w:ascii="Times New Roman" w:eastAsia="Times New Roman" w:hAnsi="Times New Roman" w:cs="Times New Roman"/>
          <w:sz w:val="28"/>
          <w:szCs w:val="28"/>
        </w:rPr>
        <w:t xml:space="preserve">Chapters fourth and five examine the theme of justice as it is connected to </w:t>
      </w:r>
      <w:proofErr w:type="spellStart"/>
      <w:proofErr w:type="gramStart"/>
      <w:r w:rsidRPr="00F72030">
        <w:rPr>
          <w:rFonts w:ascii="Times New Roman" w:eastAsia="Times New Roman" w:hAnsi="Times New Roman" w:cs="Times New Roman"/>
          <w:sz w:val="28"/>
          <w:szCs w:val="28"/>
        </w:rPr>
        <w:t>Šarī‘</w:t>
      </w:r>
      <w:proofErr w:type="gramEnd"/>
      <w:r w:rsidRPr="00F72030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F72030">
        <w:rPr>
          <w:rFonts w:ascii="Times New Roman" w:eastAsia="Times New Roman" w:hAnsi="Times New Roman" w:cs="Times New Roman"/>
          <w:sz w:val="28"/>
          <w:szCs w:val="28"/>
        </w:rPr>
        <w:t xml:space="preserve"> which Muslims</w:t>
      </w:r>
      <w:r w:rsidR="00631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regard it as the revealed path to a righteous and just society. He reviews, in chapter four, a series of various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 xml:space="preserve">reformist views touching on justice and objectives of </w:t>
      </w:r>
      <w:proofErr w:type="spellStart"/>
      <w:r w:rsidRPr="00F72030">
        <w:rPr>
          <w:rFonts w:ascii="Times New Roman" w:eastAsia="Times New Roman" w:hAnsi="Times New Roman" w:cs="Times New Roman"/>
          <w:sz w:val="28"/>
          <w:szCs w:val="28"/>
        </w:rPr>
        <w:t>Šarī‘a</w:t>
      </w:r>
      <w:proofErr w:type="spellEnd"/>
      <w:r w:rsidRPr="00F72030">
        <w:rPr>
          <w:rFonts w:ascii="Times New Roman" w:eastAsia="Times New Roman" w:hAnsi="Times New Roman" w:cs="Times New Roman"/>
          <w:sz w:val="28"/>
          <w:szCs w:val="28"/>
        </w:rPr>
        <w:t>. The author underlines the divergent and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convergent views of a number of scholars: a self-taught Egyptian scholar, Jamal al-Bana, who saw justice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as one of the main objectives of God’s revealed laws: another is a leading Muslim reformist legal scholar,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 xml:space="preserve">Muhammad Hashim </w:t>
      </w:r>
      <w:proofErr w:type="spellStart"/>
      <w:r w:rsidRPr="00F72030">
        <w:rPr>
          <w:rFonts w:ascii="Times New Roman" w:eastAsia="Times New Roman" w:hAnsi="Times New Roman" w:cs="Times New Roman"/>
          <w:sz w:val="28"/>
          <w:szCs w:val="28"/>
        </w:rPr>
        <w:t>Kamali</w:t>
      </w:r>
      <w:proofErr w:type="spellEnd"/>
      <w:r w:rsidRPr="00F72030">
        <w:rPr>
          <w:rFonts w:ascii="Times New Roman" w:eastAsia="Times New Roman" w:hAnsi="Times New Roman" w:cs="Times New Roman"/>
          <w:sz w:val="28"/>
          <w:szCs w:val="28"/>
        </w:rPr>
        <w:t>, who observes that God’s law could enable Muslims jurists to renew Islamic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jurisprudence expressly in the service of justice and human rights; as well as Tariq Ramadan on ‘Justice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and pluralism’. While chapter four looks at reformist views, in chapter five the author discusses the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traditional view of Shaykh Yusuf al-</w:t>
      </w:r>
      <w:proofErr w:type="spellStart"/>
      <w:r w:rsidRPr="00F72030">
        <w:rPr>
          <w:rFonts w:ascii="Times New Roman" w:eastAsia="Times New Roman" w:hAnsi="Times New Roman" w:cs="Times New Roman"/>
          <w:sz w:val="28"/>
          <w:szCs w:val="28"/>
        </w:rPr>
        <w:t>Qaradawi</w:t>
      </w:r>
      <w:proofErr w:type="spellEnd"/>
      <w:r w:rsidRPr="00F72030">
        <w:rPr>
          <w:rFonts w:ascii="Times New Roman" w:eastAsia="Times New Roman" w:hAnsi="Times New Roman" w:cs="Times New Roman"/>
          <w:sz w:val="28"/>
          <w:szCs w:val="28"/>
        </w:rPr>
        <w:t>, in the light of his gradual embracing of what the author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 xml:space="preserve">calls the </w:t>
      </w:r>
      <w:proofErr w:type="spellStart"/>
      <w:r w:rsidRPr="00F72030">
        <w:rPr>
          <w:rFonts w:ascii="Times New Roman" w:eastAsia="Times New Roman" w:hAnsi="Times New Roman" w:cs="Times New Roman"/>
          <w:sz w:val="28"/>
          <w:szCs w:val="28"/>
        </w:rPr>
        <w:t>maqāṣidī</w:t>
      </w:r>
      <w:proofErr w:type="spellEnd"/>
      <w:r w:rsidRPr="00F72030">
        <w:rPr>
          <w:rFonts w:ascii="Times New Roman" w:eastAsia="Times New Roman" w:hAnsi="Times New Roman" w:cs="Times New Roman"/>
          <w:sz w:val="28"/>
          <w:szCs w:val="28"/>
        </w:rPr>
        <w:t xml:space="preserve"> movement (p. 97), although as a starting point he discusses al-</w:t>
      </w:r>
      <w:proofErr w:type="spellStart"/>
      <w:r w:rsidRPr="00F72030">
        <w:rPr>
          <w:rFonts w:ascii="Times New Roman" w:eastAsia="Times New Roman" w:hAnsi="Times New Roman" w:cs="Times New Roman"/>
          <w:sz w:val="28"/>
          <w:szCs w:val="28"/>
        </w:rPr>
        <w:t>Qaradawi’s</w:t>
      </w:r>
      <w:proofErr w:type="spellEnd"/>
      <w:r w:rsidRPr="00F72030">
        <w:rPr>
          <w:rFonts w:ascii="Times New Roman" w:eastAsia="Times New Roman" w:hAnsi="Times New Roman" w:cs="Times New Roman"/>
          <w:sz w:val="28"/>
          <w:szCs w:val="28"/>
        </w:rPr>
        <w:t xml:space="preserve"> affirmation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of the Egyptian Christians’ rights as citizens alongside Muslim majority. For the author “Justice is so easily</w:t>
      </w:r>
      <w:r w:rsidR="00631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 xml:space="preserve">stymied, whether by </w:t>
      </w:r>
      <w:proofErr w:type="spellStart"/>
      <w:r w:rsidRPr="00F72030">
        <w:rPr>
          <w:rFonts w:ascii="Times New Roman" w:eastAsia="Times New Roman" w:hAnsi="Times New Roman" w:cs="Times New Roman"/>
          <w:sz w:val="28"/>
          <w:szCs w:val="28"/>
        </w:rPr>
        <w:t>discrimitary</w:t>
      </w:r>
      <w:proofErr w:type="spellEnd"/>
      <w:r w:rsidRPr="00F72030">
        <w:rPr>
          <w:rFonts w:ascii="Times New Roman" w:eastAsia="Times New Roman" w:hAnsi="Times New Roman" w:cs="Times New Roman"/>
          <w:sz w:val="28"/>
          <w:szCs w:val="28"/>
        </w:rPr>
        <w:t xml:space="preserve"> laws, or by the state’s unwillingness to enforce laws protecting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lastRenderedPageBreak/>
        <w:t>minorities,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or by investigating and prosecuting acts of violence against them” (p. 109).</w:t>
      </w:r>
    </w:p>
    <w:p w14:paraId="74035073" w14:textId="77777777" w:rsidR="00DB0DF1" w:rsidRPr="00DB0DF1" w:rsidRDefault="00F72030" w:rsidP="00003330">
      <w:pPr>
        <w:ind w:left="-27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72030">
        <w:rPr>
          <w:rFonts w:ascii="Times New Roman" w:eastAsia="Times New Roman" w:hAnsi="Times New Roman" w:cs="Times New Roman"/>
          <w:sz w:val="28"/>
          <w:szCs w:val="28"/>
        </w:rPr>
        <w:br/>
        <w:t>In chapter six and seven, the author has chosen to focus on the theological perspective on God’s love</w:t>
      </w:r>
      <w:r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and mercy, and on how He enjoins that love in human lives. Especially in chapter six, the author explores</w:t>
      </w:r>
      <w:r w:rsidR="00DB0DF1"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the topic on “Justice and Love” with special attention on “Prince Ghazi and the Common Word” (p. 116).</w:t>
      </w:r>
      <w:r w:rsidR="00DB0DF1"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Here the author starts the discussion with a case study on the violence context of Muslim-Christian relations</w:t>
      </w:r>
      <w:r w:rsidR="00DB0DF1"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in Nigeria. Observing how both communities have forced friendships on their side, he likewise identifies</w:t>
      </w:r>
      <w:r w:rsidR="00DB0DF1"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 xml:space="preserve">how both advocated for national unity and peace. He </w:t>
      </w:r>
      <w:proofErr w:type="spellStart"/>
      <w:r w:rsidRPr="00F72030">
        <w:rPr>
          <w:rFonts w:ascii="Times New Roman" w:eastAsia="Times New Roman" w:hAnsi="Times New Roman" w:cs="Times New Roman"/>
          <w:sz w:val="28"/>
          <w:szCs w:val="28"/>
        </w:rPr>
        <w:t>centres</w:t>
      </w:r>
      <w:proofErr w:type="spellEnd"/>
      <w:r w:rsidRPr="00F72030">
        <w:rPr>
          <w:rFonts w:ascii="Times New Roman" w:eastAsia="Times New Roman" w:hAnsi="Times New Roman" w:cs="Times New Roman"/>
          <w:sz w:val="28"/>
          <w:szCs w:val="28"/>
        </w:rPr>
        <w:t xml:space="preserve"> on three aspects in order to tease out elements</w:t>
      </w:r>
      <w:r w:rsidR="00DB0DF1"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that will help in the conclusion about justice and love as seen both by Muslims and by Christians. First</w:t>
      </w:r>
      <w:r w:rsidR="00DB0DF1"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looking at Regensburg lecture of Pope Benedict, he then reviews the 2007 ‘Common Word’ initiative of</w:t>
      </w:r>
      <w:r w:rsidR="00DB0DF1"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Prince Ghazi (p. 124). Within this context he examines how Prince Ghazi’s writings can provide the space</w:t>
      </w:r>
      <w:r w:rsidR="00DB0DF1"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needed to discuss the theological implications of justice paired with love, and the opportunities to</w:t>
      </w:r>
      <w:r w:rsidR="00DB0DF1"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implement and protect rights for weak minorities (p. 138). Highlighting Prince Ghazi’s ‘Love in the Holy</w:t>
      </w:r>
      <w:r w:rsidR="00DB0DF1"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Qur’an’, Johnston looks out for how he could connect the two, love and justice.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br/>
        <w:t>In the seventh and final chapter which focuses on the Christian perspective on Justice and Love (p.</w:t>
      </w:r>
      <w:r w:rsidR="00DB0DF1"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143), the author sets the tone with a case-study of injustice woven into islamophobia in the United States.</w:t>
      </w:r>
      <w:r w:rsidR="00DB0DF1"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 xml:space="preserve">He then proceeds to explore justice and love in </w:t>
      </w:r>
      <w:proofErr w:type="spellStart"/>
      <w:r w:rsidRPr="00F72030">
        <w:rPr>
          <w:rFonts w:ascii="Times New Roman" w:eastAsia="Times New Roman" w:hAnsi="Times New Roman" w:cs="Times New Roman"/>
          <w:sz w:val="28"/>
          <w:szCs w:val="28"/>
        </w:rPr>
        <w:t>Wolterstorffs’s</w:t>
      </w:r>
      <w:proofErr w:type="spellEnd"/>
      <w:r w:rsidRPr="00F72030">
        <w:rPr>
          <w:rFonts w:ascii="Times New Roman" w:eastAsia="Times New Roman" w:hAnsi="Times New Roman" w:cs="Times New Roman"/>
          <w:sz w:val="28"/>
          <w:szCs w:val="28"/>
        </w:rPr>
        <w:t xml:space="preserve"> works on “Justice in Love” (p. 148), and he</w:t>
      </w:r>
      <w:r w:rsidR="00DB0DF1"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concludes the discussion with Jesus and Paul and justice in</w:t>
      </w:r>
      <w:r w:rsidR="00DB0DF1"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Justice: Rights and Wrongs. Looking at justice</w:t>
      </w:r>
      <w:r w:rsidR="00DB0DF1"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and love as being perfectly compatible, the author ends his discussion with a fascinating dialogue on David</w:t>
      </w:r>
      <w:r w:rsidR="00DB0DF1"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Skeel’s approach to crucifixion as well as Mahmoud Ayoub’s theological challenge on ‘Islam and the</w:t>
      </w:r>
      <w:r w:rsidR="00DB0DF1"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crucifixion’</w:t>
      </w:r>
      <w:r w:rsidR="00DB0DF1" w:rsidRPr="00DB0D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1BC604" w14:textId="77777777" w:rsidR="00DB0DF1" w:rsidRPr="00DB0DF1" w:rsidRDefault="00F72030" w:rsidP="00003330">
      <w:pPr>
        <w:ind w:left="-27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72030">
        <w:rPr>
          <w:rFonts w:ascii="Times New Roman" w:eastAsia="Times New Roman" w:hAnsi="Times New Roman" w:cs="Times New Roman"/>
          <w:sz w:val="28"/>
          <w:szCs w:val="28"/>
        </w:rPr>
        <w:br/>
        <w:t>It is an important book published at the right time to add a voice to an intriguing conversation</w:t>
      </w:r>
      <w:r w:rsidR="00DB0DF1"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between not only Muslims and Christians, but also other religions. Interestingly, though there are laws in</w:t>
      </w:r>
      <w:r w:rsidR="00DB0DF1"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society that directly or indirectly marginalize a group, hate speeches which divide and deprive humanity</w:t>
      </w:r>
      <w:r w:rsidR="00DB0DF1"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of all kinds of friendship and peace, the research topics discussed in Johnston’s book will be useful for</w:t>
      </w:r>
      <w:r w:rsidR="00DB0DF1"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reinforcing peaceful positive world view of coexistence between Muslims and Christians. Even more so,</w:t>
      </w:r>
      <w:r w:rsidR="00DB0DF1"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Johnston’s book provides a theological forum in the field of interreligious dialogue on justice and love</w:t>
      </w:r>
      <w:r w:rsidR="00DB0DF1"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both of which are complementary and inseparable, and embraced by both traditions. It is definitely</w:t>
      </w:r>
      <w:r w:rsidR="00DB0DF1" w:rsidRPr="00DB0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30">
        <w:rPr>
          <w:rFonts w:ascii="Times New Roman" w:eastAsia="Times New Roman" w:hAnsi="Times New Roman" w:cs="Times New Roman"/>
          <w:sz w:val="28"/>
          <w:szCs w:val="28"/>
        </w:rPr>
        <w:t>interesting and worthwhile reading it.</w:t>
      </w:r>
    </w:p>
    <w:p w14:paraId="1A1AC9BE" w14:textId="7C621E8B" w:rsidR="00B94ACD" w:rsidRPr="00003330" w:rsidRDefault="00F72030" w:rsidP="00003330">
      <w:pPr>
        <w:ind w:left="-270" w:right="-36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72030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B94ACD" w:rsidRPr="00003330" w:rsidSect="00EE0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30"/>
    <w:rsid w:val="00003330"/>
    <w:rsid w:val="000F3DF5"/>
    <w:rsid w:val="00190321"/>
    <w:rsid w:val="00631BFA"/>
    <w:rsid w:val="00DB0DF1"/>
    <w:rsid w:val="00E23C27"/>
    <w:rsid w:val="00EE0C6F"/>
    <w:rsid w:val="00F7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56BBA4"/>
  <w15:chartTrackingRefBased/>
  <w15:docId w15:val="{CAE17F71-9D6B-B247-9A60-F94DADEC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2022-05-12T16:34:00Z</cp:lastPrinted>
  <dcterms:created xsi:type="dcterms:W3CDTF">2022-05-12T16:22:00Z</dcterms:created>
  <dcterms:modified xsi:type="dcterms:W3CDTF">2022-05-17T15:07:00Z</dcterms:modified>
</cp:coreProperties>
</file>